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5600667" w14:textId="77777777" w:rsidR="002D23E3" w:rsidRPr="00755125" w:rsidRDefault="00755125" w:rsidP="002D23E3">
      <w:pPr>
        <w:contextualSpacing/>
        <w:rPr>
          <w:b/>
          <w:sz w:val="24"/>
          <w:szCs w:val="24"/>
        </w:rPr>
      </w:pPr>
      <w:r w:rsidRPr="00755125">
        <w:rPr>
          <w:b/>
          <w:sz w:val="24"/>
          <w:szCs w:val="24"/>
        </w:rPr>
        <w:t>Summary of “</w:t>
      </w:r>
      <w:r w:rsidR="002D23E3" w:rsidRPr="00755125">
        <w:rPr>
          <w:b/>
          <w:sz w:val="24"/>
          <w:szCs w:val="24"/>
        </w:rPr>
        <w:t>Exercise-induced hyponatremia: Causes, risks, prevention, and management</w:t>
      </w:r>
      <w:r w:rsidRPr="00755125">
        <w:rPr>
          <w:b/>
          <w:sz w:val="24"/>
          <w:szCs w:val="24"/>
        </w:rPr>
        <w:t>”</w:t>
      </w:r>
    </w:p>
    <w:p w14:paraId="7FE28BB5" w14:textId="77777777" w:rsidR="00755125" w:rsidRDefault="00755125" w:rsidP="00755125">
      <w:pPr>
        <w:contextualSpacing/>
      </w:pPr>
      <w:r w:rsidRPr="00755125">
        <w:t xml:space="preserve">Here is the link to the article: </w:t>
      </w:r>
      <w:hyperlink r:id="rId6" w:history="1">
        <w:r w:rsidRPr="0033401B">
          <w:rPr>
            <w:rStyle w:val="Hyperlink"/>
          </w:rPr>
          <w:t>http://www.ccjm.org/content/73/Suppl_3/S13.long</w:t>
        </w:r>
      </w:hyperlink>
      <w:r w:rsidRPr="00755125">
        <w:t xml:space="preserve"> </w:t>
      </w:r>
    </w:p>
    <w:p w14:paraId="3116AD58" w14:textId="77777777" w:rsidR="006E3B42" w:rsidRDefault="006E3B42" w:rsidP="00755125">
      <w:pPr>
        <w:contextualSpacing/>
      </w:pPr>
    </w:p>
    <w:p w14:paraId="4E04D5EB" w14:textId="77777777" w:rsidR="00CA3C00" w:rsidRDefault="001109E7" w:rsidP="00755125">
      <w:pPr>
        <w:contextualSpacing/>
      </w:pPr>
      <w:r>
        <w:rPr>
          <w:noProof/>
          <w:lang w:eastAsia="zh-TW"/>
        </w:rPr>
        <w:pict w14:anchorId="72180A8D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0;width:392.85pt;height:240.1pt;z-index:251660288;mso-position-horizontal:center;mso-width-relative:margin;mso-height-relative:margin">
            <v:textbox>
              <w:txbxContent>
                <w:p w14:paraId="1F59A947" w14:textId="77777777" w:rsidR="006E3B42" w:rsidRDefault="006E3B42" w:rsidP="006E3B42">
                  <w:r>
                    <w:t>TAKE-HOME POINTS-</w:t>
                  </w:r>
                </w:p>
                <w:p w14:paraId="4DBFCB8E" w14:textId="77777777" w:rsidR="006E3B42" w:rsidRDefault="006E3B42" w:rsidP="006E3B4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Urgent intervention is indicated only in symptomatic patients. You do not need to treat asymptomatic hyponatremia after prolonged exercise</w:t>
                  </w:r>
                </w:p>
                <w:p w14:paraId="51F0DA5B" w14:textId="77777777" w:rsidR="006E3B42" w:rsidRDefault="006E3B42" w:rsidP="006E3B4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Symptomatic hyponatremic patients typically present with values &lt;125mEq</w:t>
                  </w:r>
                </w:p>
                <w:p w14:paraId="1FF5B1BF" w14:textId="77777777" w:rsidR="006E3B42" w:rsidRDefault="006E3B42" w:rsidP="006E3B4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The goal in correcting acute symptomatic hyponatremia is to increase serum sodium concentration by 2mEq/L/hour until they are no longer symptomatic.  </w:t>
                  </w:r>
                </w:p>
                <w:p w14:paraId="2FB0BA50" w14:textId="77777777" w:rsidR="006E3B42" w:rsidRDefault="006E3B42" w:rsidP="006E3B4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If a patient is actively seizing or in coma, 100mL of 3% </w:t>
                  </w:r>
                  <w:proofErr w:type="spellStart"/>
                  <w:r>
                    <w:t>NaCl</w:t>
                  </w:r>
                  <w:proofErr w:type="spellEnd"/>
                  <w:r>
                    <w:t xml:space="preserve"> can be administered and should increase serum sodium by 3-3.5mEq/L</w:t>
                  </w:r>
                </w:p>
                <w:p w14:paraId="29E8654E" w14:textId="77777777" w:rsidR="006E3B42" w:rsidRDefault="001109E7" w:rsidP="006E3B4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Over-hydration</w:t>
                  </w:r>
                  <w:r w:rsidR="006E3B42">
                    <w:t xml:space="preserve"> with water is the main contributing factor to hyponatremia in prolonged exercise</w:t>
                  </w:r>
                </w:p>
                <w:p w14:paraId="53833DCC" w14:textId="77777777" w:rsidR="006E3B42" w:rsidRDefault="006E3B42" w:rsidP="006E3B4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If athletes participate in high-intensity endurance exercise for greater than one hour, they should rehydrate with solutions containing glucose and electrolytes</w:t>
                  </w:r>
                </w:p>
                <w:p w14:paraId="6CE69A7E" w14:textId="77777777" w:rsidR="006E3B42" w:rsidRDefault="006E3B42" w:rsidP="006E3B42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Women, athletes with above or below average BMI, triathlon participants, and those that take longer to complete the event are at greater risk of symptomatic hyponatremia </w:t>
                  </w:r>
                </w:p>
                <w:p w14:paraId="65C1B661" w14:textId="77777777" w:rsidR="006E3B42" w:rsidRDefault="006E3B42"/>
              </w:txbxContent>
            </v:textbox>
          </v:shape>
        </w:pict>
      </w:r>
    </w:p>
    <w:p w14:paraId="2A8F871E" w14:textId="77777777" w:rsidR="006E3B42" w:rsidRDefault="006E3B42" w:rsidP="00755125">
      <w:pPr>
        <w:contextualSpacing/>
      </w:pPr>
    </w:p>
    <w:p w14:paraId="5F3F4F35" w14:textId="77777777" w:rsidR="006E3B42" w:rsidRDefault="006E3B42" w:rsidP="00755125">
      <w:pPr>
        <w:contextualSpacing/>
      </w:pPr>
    </w:p>
    <w:p w14:paraId="1ACE7EC5" w14:textId="77777777" w:rsidR="006E3B42" w:rsidRDefault="006E3B42" w:rsidP="00755125">
      <w:pPr>
        <w:contextualSpacing/>
      </w:pPr>
    </w:p>
    <w:p w14:paraId="7EE20F39" w14:textId="77777777" w:rsidR="006E3B42" w:rsidRDefault="006E3B42" w:rsidP="00755125">
      <w:pPr>
        <w:contextualSpacing/>
      </w:pPr>
    </w:p>
    <w:p w14:paraId="416EFEBC" w14:textId="77777777" w:rsidR="006E3B42" w:rsidRDefault="006E3B42" w:rsidP="00755125">
      <w:pPr>
        <w:contextualSpacing/>
      </w:pPr>
    </w:p>
    <w:p w14:paraId="5A2F440B" w14:textId="77777777" w:rsidR="006E3B42" w:rsidRDefault="006E3B42" w:rsidP="00755125">
      <w:pPr>
        <w:contextualSpacing/>
      </w:pPr>
    </w:p>
    <w:p w14:paraId="62523A5A" w14:textId="77777777" w:rsidR="006E3B42" w:rsidRDefault="006E3B42" w:rsidP="00755125">
      <w:pPr>
        <w:contextualSpacing/>
      </w:pPr>
    </w:p>
    <w:p w14:paraId="07957F2B" w14:textId="77777777" w:rsidR="006E3B42" w:rsidRDefault="006E3B42" w:rsidP="00755125">
      <w:pPr>
        <w:contextualSpacing/>
      </w:pPr>
    </w:p>
    <w:p w14:paraId="0D3C3A63" w14:textId="77777777" w:rsidR="006E3B42" w:rsidRDefault="006E3B42" w:rsidP="00755125">
      <w:pPr>
        <w:contextualSpacing/>
      </w:pPr>
    </w:p>
    <w:p w14:paraId="5A98B06B" w14:textId="77777777" w:rsidR="006E3B42" w:rsidRDefault="006E3B42" w:rsidP="00755125">
      <w:pPr>
        <w:contextualSpacing/>
      </w:pPr>
    </w:p>
    <w:p w14:paraId="2EB4EB83" w14:textId="77777777" w:rsidR="006E3B42" w:rsidRDefault="006E3B42" w:rsidP="00755125">
      <w:pPr>
        <w:contextualSpacing/>
      </w:pPr>
    </w:p>
    <w:p w14:paraId="6DBBD6FB" w14:textId="77777777" w:rsidR="006E3B42" w:rsidRDefault="006E3B42" w:rsidP="00755125">
      <w:pPr>
        <w:contextualSpacing/>
      </w:pPr>
    </w:p>
    <w:p w14:paraId="5A334595" w14:textId="77777777" w:rsidR="006E3B42" w:rsidRDefault="006E3B42" w:rsidP="00755125">
      <w:pPr>
        <w:contextualSpacing/>
      </w:pPr>
    </w:p>
    <w:p w14:paraId="7C013C44" w14:textId="77777777" w:rsidR="006E3B42" w:rsidRDefault="006E3B42" w:rsidP="00755125">
      <w:pPr>
        <w:contextualSpacing/>
      </w:pPr>
    </w:p>
    <w:p w14:paraId="5672066C" w14:textId="77777777" w:rsidR="006E3B42" w:rsidRDefault="006E3B42" w:rsidP="00755125">
      <w:pPr>
        <w:contextualSpacing/>
      </w:pPr>
    </w:p>
    <w:p w14:paraId="6F6D31AD" w14:textId="77777777" w:rsidR="00020F8C" w:rsidRDefault="00020F8C" w:rsidP="00755125">
      <w:pPr>
        <w:contextualSpacing/>
      </w:pPr>
    </w:p>
    <w:p w14:paraId="4B17AEE3" w14:textId="77777777" w:rsidR="002D23E3" w:rsidRDefault="000A503F" w:rsidP="002D23E3">
      <w:r>
        <w:t>More and more people are choosing to participate in “</w:t>
      </w:r>
      <w:proofErr w:type="spellStart"/>
      <w:r>
        <w:t>ultradistan</w:t>
      </w:r>
      <w:bookmarkStart w:id="0" w:name="_GoBack"/>
      <w:bookmarkEnd w:id="0"/>
      <w:r>
        <w:t>ce</w:t>
      </w:r>
      <w:proofErr w:type="spellEnd"/>
      <w:r>
        <w:t xml:space="preserve"> sports”, </w:t>
      </w:r>
      <w:r w:rsidR="00A72B39">
        <w:t>including</w:t>
      </w:r>
      <w:r w:rsidR="00755125">
        <w:t xml:space="preserve"> marathons and triath</w:t>
      </w:r>
      <w:r>
        <w:t xml:space="preserve">lons. Up to 10% of </w:t>
      </w:r>
      <w:proofErr w:type="spellStart"/>
      <w:r>
        <w:t>ultradistance</w:t>
      </w:r>
      <w:proofErr w:type="spellEnd"/>
      <w:r>
        <w:t xml:space="preserve"> athletes experience exercise-induced hyponatremia</w:t>
      </w:r>
      <w:r w:rsidR="00CA3C00">
        <w:t>, defined as serum sodium less than 135mEq/L after an endurance exercise</w:t>
      </w:r>
      <w:r>
        <w:t xml:space="preserve">. </w:t>
      </w:r>
      <w:r w:rsidR="00ED42D6">
        <w:t>Patients typically do not become symptomatic until the sodium level falls below 125mEq. In mild cases, the symptoms</w:t>
      </w:r>
      <w:r w:rsidR="00A72B39">
        <w:t xml:space="preserve"> are non-specific and</w:t>
      </w:r>
      <w:r w:rsidR="00ED42D6">
        <w:t xml:space="preserve"> can include nausea, vomiting, fatigue, light-headedness</w:t>
      </w:r>
      <w:r w:rsidR="00CA3C00">
        <w:t>,</w:t>
      </w:r>
      <w:r w:rsidR="00ED42D6">
        <w:t xml:space="preserve"> and dizziness. However, severe cases can be</w:t>
      </w:r>
      <w:r w:rsidR="00A72B39">
        <w:t xml:space="preserve"> life-threatening</w:t>
      </w:r>
      <w:r w:rsidR="00ED42D6">
        <w:t>. Patients may present with altered mental stat</w:t>
      </w:r>
      <w:r w:rsidR="00A72B39">
        <w:t xml:space="preserve">us, headache, incoordination, seizures, </w:t>
      </w:r>
      <w:r w:rsidR="00ED42D6">
        <w:t xml:space="preserve">or </w:t>
      </w:r>
      <w:r w:rsidR="00A72B39">
        <w:t xml:space="preserve">in </w:t>
      </w:r>
      <w:r w:rsidR="00ED42D6">
        <w:t xml:space="preserve">a coma. </w:t>
      </w:r>
      <w:r w:rsidR="00A72B39">
        <w:t>The</w:t>
      </w:r>
      <w:r w:rsidR="00755125">
        <w:t>se</w:t>
      </w:r>
      <w:r w:rsidR="00A72B39">
        <w:t xml:space="preserve"> neurologic effects occur</w:t>
      </w:r>
      <w:r w:rsidR="00ED42D6">
        <w:t xml:space="preserve"> because the sudden fluid shift from the hypotonic serum into the hypertonic cells</w:t>
      </w:r>
      <w:r w:rsidR="00CA3C00">
        <w:t xml:space="preserve"> can cause</w:t>
      </w:r>
      <w:r w:rsidR="00755125">
        <w:t xml:space="preserve"> cerebral edema and </w:t>
      </w:r>
      <w:r w:rsidR="00CA3C00">
        <w:t>may</w:t>
      </w:r>
      <w:r w:rsidR="00755125">
        <w:t xml:space="preserve"> even lead to</w:t>
      </w:r>
      <w:r w:rsidR="00A72641">
        <w:t xml:space="preserve"> brainstem</w:t>
      </w:r>
      <w:r w:rsidR="00755125">
        <w:t xml:space="preserve"> herniation</w:t>
      </w:r>
      <w:r w:rsidR="00ED42D6">
        <w:t xml:space="preserve">. </w:t>
      </w:r>
    </w:p>
    <w:p w14:paraId="669D09D0" w14:textId="77777777" w:rsidR="00ED42D6" w:rsidRDefault="00ED42D6" w:rsidP="002D23E3">
      <w:r>
        <w:t>While we</w:t>
      </w:r>
      <w:r w:rsidR="0064470F">
        <w:t xml:space="preserve"> may </w:t>
      </w:r>
      <w:r>
        <w:t xml:space="preserve">think of sweat as a salt-concentrated fluid, it is </w:t>
      </w:r>
      <w:r w:rsidR="0064470F">
        <w:t xml:space="preserve">actually </w:t>
      </w:r>
      <w:r>
        <w:t xml:space="preserve">hypotonic to serum with </w:t>
      </w:r>
      <w:r w:rsidR="0064470F">
        <w:t xml:space="preserve">only </w:t>
      </w:r>
      <w:r>
        <w:t xml:space="preserve">25-75mEq of sodium. During intense exercise, up to 1.8L of sweat can be lost per hour depending on the humidity and temperature.  Since sweat is a hypotonic substance, </w:t>
      </w:r>
      <w:r w:rsidR="00CA3C00">
        <w:t>an athlete</w:t>
      </w:r>
      <w:r>
        <w:t xml:space="preserve"> would become</w:t>
      </w:r>
      <w:r w:rsidR="00A72B39">
        <w:t xml:space="preserve"> dehydrated and</w:t>
      </w:r>
      <w:r>
        <w:t xml:space="preserve"> hypernatremic during intense exercise when they do not have any fluid intake. This is because free water loss would exceed sodium loss.  People who participate in ultradistance sports </w:t>
      </w:r>
      <w:r w:rsidR="0064470F">
        <w:t xml:space="preserve">can </w:t>
      </w:r>
      <w:r>
        <w:t>overcompensate for the fluid loss by overhydrating with water</w:t>
      </w:r>
      <w:r w:rsidR="00A72B39">
        <w:t xml:space="preserve"> and therefore will have dilutional hyponatremia</w:t>
      </w:r>
      <w:r>
        <w:t xml:space="preserve">. </w:t>
      </w:r>
    </w:p>
    <w:p w14:paraId="318E581D" w14:textId="77777777" w:rsidR="00755125" w:rsidRDefault="00ED42D6" w:rsidP="002D23E3">
      <w:pPr>
        <w:contextualSpacing/>
      </w:pPr>
      <w:r>
        <w:t>Studies have found that there are certain</w:t>
      </w:r>
      <w:r w:rsidR="00A72B39">
        <w:t xml:space="preserve"> groups of</w:t>
      </w:r>
      <w:r>
        <w:t xml:space="preserve"> people that are more at risk of becoming h</w:t>
      </w:r>
      <w:r w:rsidR="00755125">
        <w:t>yponatremic during these events:</w:t>
      </w:r>
    </w:p>
    <w:p w14:paraId="3CD72B6C" w14:textId="77777777" w:rsidR="00755125" w:rsidRDefault="00755125" w:rsidP="002D23E3">
      <w:pPr>
        <w:contextualSpacing/>
      </w:pPr>
      <w:r>
        <w:t>-</w:t>
      </w:r>
      <w:r w:rsidR="0064470F">
        <w:t>Triathlon</w:t>
      </w:r>
      <w:r w:rsidR="00ED42D6">
        <w:t xml:space="preserve"> participants are more at risk than marathon runners</w:t>
      </w:r>
      <w:r w:rsidR="00A72B39">
        <w:t xml:space="preserve"> because the events take longer to complete</w:t>
      </w:r>
      <w:r w:rsidR="00ED42D6">
        <w:t xml:space="preserve">. </w:t>
      </w:r>
    </w:p>
    <w:p w14:paraId="25A9B4BD" w14:textId="77777777" w:rsidR="00755125" w:rsidRDefault="00755125" w:rsidP="002D23E3">
      <w:pPr>
        <w:contextualSpacing/>
      </w:pPr>
      <w:r>
        <w:t>-</w:t>
      </w:r>
      <w:r w:rsidR="00ED42D6">
        <w:t xml:space="preserve">Women are more at risk because they have less total body water to begin with.  </w:t>
      </w:r>
    </w:p>
    <w:p w14:paraId="7A877CB7" w14:textId="77777777" w:rsidR="00755125" w:rsidRDefault="00755125" w:rsidP="002D23E3">
      <w:pPr>
        <w:contextualSpacing/>
      </w:pPr>
      <w:r>
        <w:lastRenderedPageBreak/>
        <w:t>-</w:t>
      </w:r>
      <w:r w:rsidR="00ED42D6">
        <w:t>Athletes that take longer to com</w:t>
      </w:r>
      <w:r w:rsidR="00A72B39">
        <w:t>plete the event a</w:t>
      </w:r>
      <w:r w:rsidR="0064470F">
        <w:t>re</w:t>
      </w:r>
      <w:r w:rsidR="00A72B39">
        <w:t xml:space="preserve"> more at risk,</w:t>
      </w:r>
      <w:r w:rsidR="00ED42D6">
        <w:t xml:space="preserve"> specifically if the race time exceeds four hours. </w:t>
      </w:r>
    </w:p>
    <w:p w14:paraId="3AC87251" w14:textId="77777777" w:rsidR="00755125" w:rsidRDefault="00755125" w:rsidP="002D23E3">
      <w:pPr>
        <w:contextualSpacing/>
      </w:pPr>
      <w:r>
        <w:t>-</w:t>
      </w:r>
      <w:r w:rsidR="00ED42D6">
        <w:t xml:space="preserve">People that are at the extremes of </w:t>
      </w:r>
      <w:r w:rsidR="00A72B39">
        <w:t xml:space="preserve">weight, either low or high BMI are also at higher risk. </w:t>
      </w:r>
    </w:p>
    <w:p w14:paraId="36D64E64" w14:textId="77777777" w:rsidR="00ED42D6" w:rsidRDefault="00755125" w:rsidP="002D23E3">
      <w:pPr>
        <w:contextualSpacing/>
      </w:pPr>
      <w:r>
        <w:t>-</w:t>
      </w:r>
      <w:r w:rsidR="00A72B39">
        <w:t>Athletes that consume &gt;3L during the event (marathon runners) and/or are at a higher we</w:t>
      </w:r>
      <w:r w:rsidR="0064470F">
        <w:t>ight when they finish the race</w:t>
      </w:r>
      <w:r w:rsidR="00A72B39">
        <w:t xml:space="preserve"> are at greater risk.</w:t>
      </w:r>
    </w:p>
    <w:p w14:paraId="568A184F" w14:textId="77777777" w:rsidR="00755125" w:rsidRDefault="00755125" w:rsidP="002D23E3">
      <w:pPr>
        <w:contextualSpacing/>
      </w:pPr>
    </w:p>
    <w:p w14:paraId="0AD38191" w14:textId="77777777" w:rsidR="00A72B39" w:rsidRDefault="00755125" w:rsidP="002D23E3">
      <w:r>
        <w:t>What should</w:t>
      </w:r>
      <w:r w:rsidR="00A72B39">
        <w:t xml:space="preserve"> we advise our patients</w:t>
      </w:r>
      <w:r>
        <w:t xml:space="preserve"> to do</w:t>
      </w:r>
      <w:r w:rsidR="00A72B39">
        <w:t xml:space="preserve"> when they ask how to hydrate during these events? Fluid intake of 500mL/hour is recommended during prolonged exercise for non</w:t>
      </w:r>
      <w:r>
        <w:t>-</w:t>
      </w:r>
      <w:r w:rsidR="00A72B39">
        <w:t>competitive athletes.</w:t>
      </w:r>
      <w:r w:rsidR="0064470F">
        <w:t xml:space="preserve"> If athletes are competing in intense exercise for greater than one hour, beverages containing 4-8% carbohydrates with electrolytes (</w:t>
      </w:r>
      <w:proofErr w:type="spellStart"/>
      <w:r w:rsidR="0064470F">
        <w:t>ie</w:t>
      </w:r>
      <w:proofErr w:type="spellEnd"/>
      <w:r w:rsidR="0064470F">
        <w:t>. Sports drinks) are recommended. On</w:t>
      </w:r>
      <w:r>
        <w:t>e</w:t>
      </w:r>
      <w:r w:rsidR="0064470F">
        <w:t xml:space="preserve"> st</w:t>
      </w:r>
      <w:r>
        <w:t>udy found that educating triath</w:t>
      </w:r>
      <w:r w:rsidR="0064470F">
        <w:t>lon participants about the appropriate rate of fluid intake and limiting the fluids available during the race reduced the percentage of athletes treated for hyponatremia from 22% to 3%.</w:t>
      </w:r>
    </w:p>
    <w:p w14:paraId="6F1E5C9B" w14:textId="77777777" w:rsidR="00A72641" w:rsidRDefault="00A72641" w:rsidP="00A72641">
      <w:r>
        <w:t xml:space="preserve">Management of acute (&lt;48 hours) and chronic hyponatremia differs.  In chronic hyponatremia, a </w:t>
      </w:r>
      <w:r w:rsidRPr="00020F8C">
        <w:rPr>
          <w:i/>
        </w:rPr>
        <w:t xml:space="preserve">slow </w:t>
      </w:r>
      <w:r>
        <w:t xml:space="preserve">rate of correction is necessary to minimize the risk of central </w:t>
      </w:r>
      <w:proofErr w:type="spellStart"/>
      <w:r>
        <w:t>pontine</w:t>
      </w:r>
      <w:proofErr w:type="spellEnd"/>
      <w:r>
        <w:t xml:space="preserve"> </w:t>
      </w:r>
      <w:proofErr w:type="spellStart"/>
      <w:r>
        <w:t>myelinolysis</w:t>
      </w:r>
      <w:proofErr w:type="spellEnd"/>
      <w:r>
        <w:t xml:space="preserve">. In acute hyponatremia, gradual correction is preferred to reduce likelihood of cerebral edema. </w:t>
      </w:r>
      <w:r w:rsidR="00020F8C">
        <w:t>In both instances, correction of sodium should not</w:t>
      </w:r>
      <w:r w:rsidR="0006289E">
        <w:t xml:space="preserve"> exceed 12mEq in first 24 hours.</w:t>
      </w:r>
    </w:p>
    <w:p w14:paraId="7AD3AAB4" w14:textId="77777777" w:rsidR="000A503F" w:rsidRDefault="000A503F" w:rsidP="002D23E3">
      <w:r>
        <w:t xml:space="preserve">So, when </w:t>
      </w:r>
      <w:r w:rsidR="00A72641">
        <w:t>should you</w:t>
      </w:r>
      <w:r>
        <w:t xml:space="preserve"> administer</w:t>
      </w:r>
      <w:r w:rsidR="00755125">
        <w:t xml:space="preserve"> IV fluids? </w:t>
      </w:r>
      <w:r w:rsidR="00A72641">
        <w:t>Assess</w:t>
      </w:r>
      <w:r w:rsidR="00755125">
        <w:t xml:space="preserve"> the patient</w:t>
      </w:r>
      <w:r w:rsidR="00A72641">
        <w:t>’</w:t>
      </w:r>
      <w:r w:rsidR="00755125">
        <w:t>s volume status</w:t>
      </w:r>
      <w:r w:rsidR="00A72641">
        <w:t xml:space="preserve"> first</w:t>
      </w:r>
      <w:r w:rsidR="00755125">
        <w:t xml:space="preserve">. Are they dehydrated? Do they appear </w:t>
      </w:r>
      <w:proofErr w:type="spellStart"/>
      <w:r w:rsidR="00755125">
        <w:t>euvolemic</w:t>
      </w:r>
      <w:proofErr w:type="spellEnd"/>
      <w:r w:rsidR="00755125">
        <w:t xml:space="preserve">? Are they overloaded or edematous? Are they making urine? Oliguria (decreased urine output) can be expected within the first few hours after endurance events secondary to </w:t>
      </w:r>
      <w:r w:rsidR="006E3B42">
        <w:t>ADH</w:t>
      </w:r>
      <w:r w:rsidR="0006289E">
        <w:t xml:space="preserve"> secretion</w:t>
      </w:r>
      <w:r w:rsidR="006E3B42">
        <w:t xml:space="preserve"> and water retention</w:t>
      </w:r>
      <w:r w:rsidR="00755125">
        <w:t xml:space="preserve"> </w:t>
      </w:r>
      <w:r w:rsidR="00020F8C">
        <w:t>and do</w:t>
      </w:r>
      <w:r w:rsidR="006E3B42">
        <w:t>es</w:t>
      </w:r>
      <w:r w:rsidR="00020F8C">
        <w:t xml:space="preserve"> not necessarily indicate dehydration.  In patients that are only mildly symptomatic, oral rehydration solutions with sodium should be considered. </w:t>
      </w:r>
      <w:r w:rsidR="004D2BFD">
        <w:t xml:space="preserve"> </w:t>
      </w:r>
      <w:r w:rsidR="00A72641">
        <w:t>The goal in correcting acute symptomatic hyponatremia is to increase serum sodium concentration by 2mEq/L/hour until they are no longer symptomatic.</w:t>
      </w:r>
      <w:r w:rsidR="00451500">
        <w:t xml:space="preserve"> </w:t>
      </w:r>
      <w:r w:rsidR="00ED42D6">
        <w:t>If a patient has any signs of central dysfun</w:t>
      </w:r>
      <w:r w:rsidR="00020F8C">
        <w:t xml:space="preserve">ction secondary to hyponatremia, you must consider giving hypertonic saline. For example, if you have a patient seizing after a marathon, you need to consider giving 3% sodium chloride solution. </w:t>
      </w:r>
      <w:r w:rsidR="006E3B42">
        <w:t xml:space="preserve">Administration of </w:t>
      </w:r>
      <w:r w:rsidR="00020F8C">
        <w:t xml:space="preserve">100mL of </w:t>
      </w:r>
      <w:r>
        <w:t xml:space="preserve">3%NaCl </w:t>
      </w:r>
      <w:r w:rsidR="00020F8C">
        <w:t xml:space="preserve">will increase serum sodium </w:t>
      </w:r>
      <w:r w:rsidR="006E3B42">
        <w:t xml:space="preserve">by ~3mEq. </w:t>
      </w:r>
      <w:r w:rsidR="00020F8C">
        <w:t>If the patient does not improve after the first 100mL, you can consider a second bolus. However, even 200mL can raise the serum sodium by 7-8mEq which quickly approaches the maximum suggested in 24 hours.</w:t>
      </w:r>
      <w:r w:rsidR="006E3B42">
        <w:t xml:space="preserve"> Hypertonic saline should be used with caution and only when absolutely necessary.</w:t>
      </w:r>
    </w:p>
    <w:p w14:paraId="2548BA19" w14:textId="77777777" w:rsidR="00020F8C" w:rsidRDefault="00020F8C" w:rsidP="002D23E3"/>
    <w:sectPr w:rsidR="00020F8C" w:rsidSect="001A7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34D1FA7"/>
    <w:multiLevelType w:val="hybridMultilevel"/>
    <w:tmpl w:val="A7AAD3EA"/>
    <w:lvl w:ilvl="0" w:tplc="E3DAB0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41D5"/>
    <w:rsid w:val="00020F8C"/>
    <w:rsid w:val="0006289E"/>
    <w:rsid w:val="000A503F"/>
    <w:rsid w:val="001109E7"/>
    <w:rsid w:val="001241D5"/>
    <w:rsid w:val="001777B8"/>
    <w:rsid w:val="001A7049"/>
    <w:rsid w:val="002D23E3"/>
    <w:rsid w:val="00451500"/>
    <w:rsid w:val="004D2BFD"/>
    <w:rsid w:val="0064470F"/>
    <w:rsid w:val="00670E5A"/>
    <w:rsid w:val="006E3B42"/>
    <w:rsid w:val="00755125"/>
    <w:rsid w:val="0083096F"/>
    <w:rsid w:val="00971241"/>
    <w:rsid w:val="00A72641"/>
    <w:rsid w:val="00A72B39"/>
    <w:rsid w:val="00CA3C00"/>
    <w:rsid w:val="00D12E1D"/>
    <w:rsid w:val="00DF26EB"/>
    <w:rsid w:val="00E07B60"/>
    <w:rsid w:val="00ED42D6"/>
    <w:rsid w:val="00F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1EFA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3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0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cjm.org/content/73/Suppl_3/S13.lon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3836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 Medical Center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Kaelea</dc:creator>
  <cp:lastModifiedBy>Silverberg Mark</cp:lastModifiedBy>
  <cp:revision>3</cp:revision>
  <dcterms:created xsi:type="dcterms:W3CDTF">2013-07-19T20:58:00Z</dcterms:created>
  <dcterms:modified xsi:type="dcterms:W3CDTF">2013-07-19T21:35:00Z</dcterms:modified>
</cp:coreProperties>
</file>